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F7ABF" w14:textId="77777777" w:rsidR="00D27262" w:rsidRDefault="00D27262" w:rsidP="00D27262"/>
    <w:p w14:paraId="483585BC" w14:textId="1A0AC38D" w:rsidR="00BC6F75" w:rsidRDefault="00D96630" w:rsidP="00D27262">
      <w:pPr>
        <w:pStyle w:val="NormalWeb"/>
        <w:spacing w:before="0" w:beforeAutospacing="0" w:after="0" w:afterAutospacing="0"/>
        <w:rPr>
          <w:b/>
          <w:bCs/>
          <w:color w:val="C5003D"/>
          <w:sz w:val="28"/>
          <w:szCs w:val="28"/>
        </w:rPr>
      </w:pPr>
      <w:r>
        <w:rPr>
          <w:b/>
          <w:bCs/>
          <w:color w:val="C5003D"/>
          <w:sz w:val="28"/>
          <w:szCs w:val="28"/>
        </w:rPr>
        <w:t>FOR IMMEDIATE RELEASE</w:t>
      </w:r>
      <w:bookmarkStart w:id="0" w:name="_GoBack"/>
      <w:bookmarkEnd w:id="0"/>
    </w:p>
    <w:p w14:paraId="2117C965" w14:textId="77777777" w:rsidR="001F4FB2" w:rsidRDefault="001F4FB2" w:rsidP="00D27262">
      <w:pPr>
        <w:pStyle w:val="NormalWeb"/>
        <w:spacing w:before="0" w:beforeAutospacing="0" w:after="0" w:afterAutospacing="0"/>
        <w:rPr>
          <w:b/>
          <w:bCs/>
          <w:color w:val="C5003D"/>
          <w:sz w:val="28"/>
          <w:szCs w:val="28"/>
        </w:rPr>
      </w:pPr>
    </w:p>
    <w:p w14:paraId="0DCF09F4" w14:textId="77777777" w:rsidR="00D27262" w:rsidRDefault="00D27262" w:rsidP="00D27262">
      <w:pPr>
        <w:pStyle w:val="NormalWeb"/>
        <w:shd w:val="clear" w:color="auto" w:fill="FFFFFF"/>
        <w:spacing w:before="0" w:beforeAutospacing="0" w:after="0" w:afterAutospacing="0"/>
      </w:pPr>
      <w:r>
        <w:t> </w:t>
      </w:r>
    </w:p>
    <w:p w14:paraId="7CA151DF" w14:textId="77777777" w:rsidR="00A97397" w:rsidRDefault="00A97397" w:rsidP="00A97397">
      <w:pPr>
        <w:pStyle w:val="NormalWeb"/>
        <w:shd w:val="clear" w:color="auto" w:fill="FFFFFF"/>
        <w:spacing w:before="0" w:beforeAutospacing="0" w:after="0" w:afterAutospacing="0"/>
        <w:jc w:val="center"/>
        <w:rPr>
          <w:b/>
          <w:bCs/>
          <w:color w:val="222222"/>
          <w:sz w:val="28"/>
          <w:szCs w:val="28"/>
        </w:rPr>
      </w:pPr>
      <w:r>
        <w:rPr>
          <w:b/>
          <w:bCs/>
          <w:color w:val="222222"/>
          <w:sz w:val="28"/>
          <w:szCs w:val="28"/>
        </w:rPr>
        <w:t>LG BUSINESS SOLUTIONS INTRODUCES</w:t>
      </w:r>
    </w:p>
    <w:p w14:paraId="53CEDB5C" w14:textId="77777777" w:rsidR="00A97397" w:rsidRDefault="00A97397" w:rsidP="00A97397">
      <w:pPr>
        <w:pStyle w:val="NormalWeb"/>
        <w:shd w:val="clear" w:color="auto" w:fill="FFFFFF"/>
        <w:spacing w:before="0" w:beforeAutospacing="0" w:after="0" w:afterAutospacing="0"/>
        <w:jc w:val="center"/>
      </w:pPr>
      <w:r>
        <w:rPr>
          <w:b/>
          <w:bCs/>
          <w:color w:val="222222"/>
          <w:sz w:val="28"/>
          <w:szCs w:val="28"/>
        </w:rPr>
        <w:t>4K PROJECTORS FOR COMMERCIAL SPACES</w:t>
      </w:r>
    </w:p>
    <w:p w14:paraId="46FA4EA8" w14:textId="77777777" w:rsidR="00D27262" w:rsidRDefault="00D27262" w:rsidP="00D27262">
      <w:pPr>
        <w:pStyle w:val="NormalWeb"/>
        <w:shd w:val="clear" w:color="auto" w:fill="FFFFFF"/>
        <w:spacing w:before="0" w:beforeAutospacing="0" w:after="0" w:afterAutospacing="0"/>
        <w:jc w:val="center"/>
      </w:pPr>
      <w:r>
        <w:t> </w:t>
      </w:r>
    </w:p>
    <w:p w14:paraId="6C392ED4" w14:textId="77777777" w:rsidR="00A97397" w:rsidRDefault="00D27262" w:rsidP="00D27262">
      <w:pPr>
        <w:pStyle w:val="NormalWeb"/>
        <w:shd w:val="clear" w:color="auto" w:fill="FFFFFF"/>
        <w:spacing w:before="0" w:beforeAutospacing="0" w:after="0" w:afterAutospacing="0"/>
        <w:jc w:val="center"/>
        <w:rPr>
          <w:i/>
          <w:iCs/>
          <w:color w:val="222222"/>
        </w:rPr>
      </w:pPr>
      <w:r>
        <w:rPr>
          <w:i/>
          <w:iCs/>
          <w:color w:val="222222"/>
        </w:rPr>
        <w:t xml:space="preserve">Both Laser-Based Projectors Deliver 20,000-Hour Lamp Life, </w:t>
      </w:r>
    </w:p>
    <w:p w14:paraId="0BA870A8" w14:textId="68C66C88" w:rsidR="00D27262" w:rsidRDefault="00D27262" w:rsidP="00D27262">
      <w:pPr>
        <w:pStyle w:val="NormalWeb"/>
        <w:shd w:val="clear" w:color="auto" w:fill="FFFFFF"/>
        <w:spacing w:before="0" w:beforeAutospacing="0" w:after="0" w:afterAutospacing="0"/>
        <w:jc w:val="center"/>
      </w:pPr>
      <w:r>
        <w:rPr>
          <w:i/>
          <w:iCs/>
          <w:color w:val="222222"/>
        </w:rPr>
        <w:t>12-point Keystone Adjustment and Wireless Connectivity for Screen Mirroring</w:t>
      </w:r>
    </w:p>
    <w:p w14:paraId="57F6868A" w14:textId="77777777" w:rsidR="00D27262" w:rsidRDefault="00D27262" w:rsidP="00D27262"/>
    <w:p w14:paraId="27944E1A" w14:textId="119498FA" w:rsidR="00D27262" w:rsidRDefault="00D27262" w:rsidP="002F3FD6">
      <w:pPr>
        <w:pStyle w:val="NormalWeb"/>
        <w:spacing w:before="0" w:beforeAutospacing="0" w:after="0" w:afterAutospacing="0" w:line="360" w:lineRule="auto"/>
        <w:jc w:val="both"/>
      </w:pPr>
      <w:r>
        <w:rPr>
          <w:b/>
          <w:bCs/>
          <w:color w:val="000000"/>
        </w:rPr>
        <w:t xml:space="preserve">LINCOLNSHIRE, Ill., June </w:t>
      </w:r>
      <w:r w:rsidR="000F4665">
        <w:rPr>
          <w:b/>
          <w:bCs/>
          <w:color w:val="000000"/>
        </w:rPr>
        <w:t>18</w:t>
      </w:r>
      <w:r>
        <w:rPr>
          <w:b/>
          <w:bCs/>
          <w:color w:val="000000"/>
        </w:rPr>
        <w:t>, 2020 –</w:t>
      </w:r>
      <w:r>
        <w:rPr>
          <w:color w:val="000000"/>
        </w:rPr>
        <w:t xml:space="preserve"> </w:t>
      </w:r>
      <w:hyperlink r:id="rId8" w:history="1">
        <w:r>
          <w:rPr>
            <w:rStyle w:val="Hyperlink"/>
            <w:color w:val="1155CC"/>
          </w:rPr>
          <w:t>LG Business Solutions USA</w:t>
        </w:r>
      </w:hyperlink>
      <w:r>
        <w:rPr>
          <w:color w:val="000000"/>
        </w:rPr>
        <w:t xml:space="preserve"> introduced two new 4K laser projectors designed for the needs of a diverse range of commercial spaces. The </w:t>
      </w:r>
      <w:r w:rsidR="001F4FB2">
        <w:rPr>
          <w:color w:val="000000"/>
        </w:rPr>
        <w:t xml:space="preserve">LG </w:t>
      </w:r>
      <w:proofErr w:type="spellStart"/>
      <w:r>
        <w:rPr>
          <w:b/>
          <w:bCs/>
          <w:color w:val="000000"/>
        </w:rPr>
        <w:t>ProBeam</w:t>
      </w:r>
      <w:proofErr w:type="spellEnd"/>
      <w:r>
        <w:rPr>
          <w:color w:val="000000"/>
        </w:rPr>
        <w:t xml:space="preserve"> is a surprisingly small 5,000</w:t>
      </w:r>
      <w:r w:rsidR="001F4FB2">
        <w:rPr>
          <w:color w:val="000000"/>
        </w:rPr>
        <w:t>-</w:t>
      </w:r>
      <w:r>
        <w:rPr>
          <w:color w:val="000000"/>
        </w:rPr>
        <w:t>lumen project</w:t>
      </w:r>
      <w:r w:rsidR="002F3FD6">
        <w:rPr>
          <w:color w:val="000000"/>
        </w:rPr>
        <w:t>or and is ideal for corporate, </w:t>
      </w:r>
      <w:r>
        <w:rPr>
          <w:color w:val="000000"/>
        </w:rPr>
        <w:t xml:space="preserve">hospital and education environments, while the ultra-short-throw </w:t>
      </w:r>
      <w:r w:rsidR="001F4FB2">
        <w:rPr>
          <w:color w:val="000000"/>
        </w:rPr>
        <w:t xml:space="preserve">LG </w:t>
      </w:r>
      <w:proofErr w:type="spellStart"/>
      <w:r>
        <w:rPr>
          <w:b/>
          <w:bCs/>
          <w:color w:val="000000"/>
        </w:rPr>
        <w:t>CineBeam</w:t>
      </w:r>
      <w:proofErr w:type="spellEnd"/>
      <w:r>
        <w:rPr>
          <w:b/>
          <w:bCs/>
          <w:color w:val="000000"/>
        </w:rPr>
        <w:t xml:space="preserve"> </w:t>
      </w:r>
      <w:r>
        <w:rPr>
          <w:color w:val="000000"/>
        </w:rPr>
        <w:t xml:space="preserve">can </w:t>
      </w:r>
      <w:r w:rsidRPr="002014BA">
        <w:rPr>
          <w:color w:val="000000"/>
        </w:rPr>
        <w:t xml:space="preserve">project a </w:t>
      </w:r>
      <w:r w:rsidR="00766455" w:rsidRPr="002014BA">
        <w:rPr>
          <w:color w:val="000000"/>
        </w:rPr>
        <w:t>12</w:t>
      </w:r>
      <w:r w:rsidRPr="002014BA">
        <w:rPr>
          <w:color w:val="000000"/>
        </w:rPr>
        <w:t>0</w:t>
      </w:r>
      <w:r>
        <w:rPr>
          <w:color w:val="000000"/>
        </w:rPr>
        <w:t xml:space="preserve">-inch image when </w:t>
      </w:r>
      <w:r w:rsidRPr="002014BA">
        <w:rPr>
          <w:color w:val="000000"/>
        </w:rPr>
        <w:t xml:space="preserve">positioned just </w:t>
      </w:r>
      <w:r w:rsidR="00766455" w:rsidRPr="002014BA">
        <w:rPr>
          <w:color w:val="000000"/>
        </w:rPr>
        <w:t>7.2</w:t>
      </w:r>
      <w:r>
        <w:rPr>
          <w:color w:val="000000"/>
        </w:rPr>
        <w:t xml:space="preserve"> inches from the wall, making it ideal for retail, hospitality, small boardrooms and classroom environments.</w:t>
      </w:r>
    </w:p>
    <w:p w14:paraId="1B749224" w14:textId="2C995D26" w:rsidR="001F4FB2" w:rsidRDefault="001F4FB2" w:rsidP="002F3FD6">
      <w:pPr>
        <w:pStyle w:val="NormalWeb"/>
        <w:spacing w:before="0" w:beforeAutospacing="0" w:after="0" w:afterAutospacing="0" w:line="360" w:lineRule="auto"/>
        <w:jc w:val="both"/>
        <w:rPr>
          <w:color w:val="000000"/>
        </w:rPr>
      </w:pPr>
    </w:p>
    <w:p w14:paraId="2B63F32C" w14:textId="129738EC" w:rsidR="00D27262" w:rsidRDefault="001E1CAE" w:rsidP="002F3FD6">
      <w:pPr>
        <w:pStyle w:val="NormalWeb"/>
        <w:spacing w:before="0" w:beforeAutospacing="0" w:after="0" w:afterAutospacing="0" w:line="360" w:lineRule="auto"/>
        <w:jc w:val="both"/>
      </w:pPr>
      <w:r>
        <w:rPr>
          <w:noProof/>
          <w:bdr w:val="none" w:sz="0" w:space="0" w:color="auto" w:frame="1"/>
        </w:rPr>
        <w:drawing>
          <wp:anchor distT="0" distB="0" distL="114300" distR="114300" simplePos="0" relativeHeight="251658240" behindDoc="1" locked="0" layoutInCell="1" allowOverlap="1" wp14:anchorId="563CC053" wp14:editId="56511C77">
            <wp:simplePos x="0" y="0"/>
            <wp:positionH relativeFrom="column">
              <wp:posOffset>3121660</wp:posOffset>
            </wp:positionH>
            <wp:positionV relativeFrom="paragraph">
              <wp:posOffset>27305</wp:posOffset>
            </wp:positionV>
            <wp:extent cx="2788920" cy="1773555"/>
            <wp:effectExtent l="0" t="0" r="0" b="0"/>
            <wp:wrapThrough wrapText="bothSides">
              <wp:wrapPolygon edited="0">
                <wp:start x="0" y="0"/>
                <wp:lineTo x="0" y="21345"/>
                <wp:lineTo x="21393" y="21345"/>
                <wp:lineTo x="21393" y="0"/>
                <wp:lineTo x="0" y="0"/>
              </wp:wrapPolygon>
            </wp:wrapThrough>
            <wp:docPr id="3" name="Picture 3"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0002" t="17766" r="13640" b="18274"/>
                    <a:stretch/>
                  </pic:blipFill>
                  <pic:spPr bwMode="auto">
                    <a:xfrm>
                      <a:off x="0" y="0"/>
                      <a:ext cx="2788920" cy="177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FB2">
        <w:rPr>
          <w:color w:val="000000"/>
        </w:rPr>
        <w:t xml:space="preserve">LG’s </w:t>
      </w:r>
      <w:r w:rsidR="00D27262">
        <w:rPr>
          <w:color w:val="000000"/>
        </w:rPr>
        <w:t xml:space="preserve">expansion into </w:t>
      </w:r>
      <w:r w:rsidR="001F4FB2">
        <w:rPr>
          <w:color w:val="000000"/>
        </w:rPr>
        <w:t xml:space="preserve">commercial-grade </w:t>
      </w:r>
      <w:r w:rsidR="00D27262">
        <w:rPr>
          <w:color w:val="000000"/>
        </w:rPr>
        <w:t>laser projectors provides businesses with professional-level projection solutions that create new opportunities thanks to their incredible brightness, sharpness, color accuracy, 20,000 hour lamp life and state-of-the-art functionality that includes screen mirroring and 12-point keystone adjustment. </w:t>
      </w:r>
    </w:p>
    <w:p w14:paraId="3474B2D5" w14:textId="6997A38A" w:rsidR="00D27262" w:rsidRDefault="00D27262" w:rsidP="002F3FD6">
      <w:pPr>
        <w:spacing w:line="360" w:lineRule="auto"/>
      </w:pPr>
      <w:r>
        <w:rPr>
          <w:bdr w:val="none" w:sz="0" w:space="0" w:color="auto" w:frame="1"/>
        </w:rPr>
        <w:fldChar w:fldCharType="begin"/>
      </w:r>
      <w:r>
        <w:rPr>
          <w:bdr w:val="none" w:sz="0" w:space="0" w:color="auto" w:frame="1"/>
        </w:rPr>
        <w:instrText xml:space="preserve"> INCLUDEPICTURE "https://lh5.googleusercontent.com/lG4THYAN4rLPrfgoMXxQtI8QHpAxgP5kaTvr_EYt0_A1Jw6kXj5QB6jAtpasE0KGihFVRaStbMjKyXGT1eWEc7qi7TCZSIpGLZ7yolAHLk0c5P74EkSTmKWNqWHLvMuKxWRNVBTwU7lGLASoTQ" \* MERGEFORMATINET </w:instrText>
      </w:r>
      <w:r>
        <w:rPr>
          <w:bdr w:val="none" w:sz="0" w:space="0" w:color="auto" w:frame="1"/>
        </w:rPr>
        <w:fldChar w:fldCharType="end"/>
      </w:r>
    </w:p>
    <w:p w14:paraId="12385F35" w14:textId="4D4C0DB0" w:rsidR="001F4FB2" w:rsidRDefault="00D27262" w:rsidP="002F3FD6">
      <w:pPr>
        <w:pStyle w:val="NormalWeb"/>
        <w:spacing w:before="0" w:beforeAutospacing="0" w:after="0" w:afterAutospacing="0" w:line="360" w:lineRule="auto"/>
        <w:jc w:val="both"/>
        <w:rPr>
          <w:color w:val="000000"/>
        </w:rPr>
      </w:pPr>
      <w:r>
        <w:rPr>
          <w:color w:val="000000"/>
        </w:rPr>
        <w:t xml:space="preserve"> </w:t>
      </w:r>
      <w:r w:rsidR="00A97397">
        <w:rPr>
          <w:color w:val="000000"/>
        </w:rPr>
        <w:t>“</w:t>
      </w:r>
      <w:r w:rsidR="005E64F3">
        <w:rPr>
          <w:color w:val="000000"/>
        </w:rPr>
        <w:t xml:space="preserve">Industry-leading commercial products like these projectors exemplify how </w:t>
      </w:r>
      <w:r w:rsidR="00A97397">
        <w:rPr>
          <w:color w:val="000000"/>
        </w:rPr>
        <w:t>LG is addressing the needs of businesses, schools and more</w:t>
      </w:r>
      <w:r w:rsidR="005E64F3">
        <w:rPr>
          <w:color w:val="000000"/>
        </w:rPr>
        <w:t>,”</w:t>
      </w:r>
      <w:r w:rsidR="00A97397">
        <w:rPr>
          <w:color w:val="000000"/>
        </w:rPr>
        <w:t xml:space="preserve"> said Garry</w:t>
      </w:r>
      <w:r w:rsidR="005E64F3">
        <w:rPr>
          <w:color w:val="000000"/>
        </w:rPr>
        <w:t xml:space="preserve"> </w:t>
      </w:r>
      <w:proofErr w:type="spellStart"/>
      <w:r w:rsidR="00A97397">
        <w:rPr>
          <w:color w:val="000000"/>
        </w:rPr>
        <w:t>Wicka</w:t>
      </w:r>
      <w:proofErr w:type="spellEnd"/>
      <w:r w:rsidR="00A97397">
        <w:rPr>
          <w:color w:val="000000"/>
        </w:rPr>
        <w:t xml:space="preserve">, marketing vice president, LG Business Solutions USA. </w:t>
      </w:r>
      <w:r w:rsidR="005E64F3">
        <w:rPr>
          <w:color w:val="000000"/>
        </w:rPr>
        <w:t xml:space="preserve"> </w:t>
      </w:r>
      <w:r>
        <w:rPr>
          <w:color w:val="000000"/>
        </w:rPr>
        <w:t>“</w:t>
      </w:r>
      <w:proofErr w:type="spellStart"/>
      <w:r>
        <w:rPr>
          <w:color w:val="000000"/>
        </w:rPr>
        <w:t>ProBeam</w:t>
      </w:r>
      <w:proofErr w:type="spellEnd"/>
      <w:r>
        <w:rPr>
          <w:color w:val="000000"/>
        </w:rPr>
        <w:t xml:space="preserve"> offers businesses and schools the use-anywhere versatility of a compact 5,000 lumen laser projector, and </w:t>
      </w:r>
      <w:r w:rsidR="005E64F3">
        <w:rPr>
          <w:color w:val="000000"/>
        </w:rPr>
        <w:t xml:space="preserve">our </w:t>
      </w:r>
      <w:r>
        <w:rPr>
          <w:color w:val="000000"/>
        </w:rPr>
        <w:t xml:space="preserve">ultra-short-throw </w:t>
      </w:r>
      <w:proofErr w:type="spellStart"/>
      <w:r>
        <w:rPr>
          <w:color w:val="000000"/>
        </w:rPr>
        <w:t>CineBeam</w:t>
      </w:r>
      <w:proofErr w:type="spellEnd"/>
      <w:r>
        <w:rPr>
          <w:color w:val="000000"/>
        </w:rPr>
        <w:t xml:space="preserve"> enables a vibrant 120-inch 4K display in any room, opening new possibilities across the education, retail, and hospitality markets.”</w:t>
      </w:r>
    </w:p>
    <w:p w14:paraId="40595A4A" w14:textId="217A99DC" w:rsidR="00D27262" w:rsidRDefault="00D27262" w:rsidP="002F3FD6">
      <w:pPr>
        <w:pStyle w:val="NormalWeb"/>
        <w:spacing w:before="0" w:beforeAutospacing="0" w:after="0" w:afterAutospacing="0" w:line="360" w:lineRule="auto"/>
        <w:jc w:val="both"/>
      </w:pPr>
      <w:r>
        <w:rPr>
          <w:color w:val="000000"/>
        </w:rPr>
        <w:lastRenderedPageBreak/>
        <w:t xml:space="preserve"> </w:t>
      </w:r>
      <w:r>
        <w:rPr>
          <w:color w:val="000000"/>
        </w:rPr>
        <w:br/>
      </w:r>
      <w:r w:rsidRPr="002014BA">
        <w:rPr>
          <w:color w:val="000000"/>
        </w:rPr>
        <w:t xml:space="preserve">The </w:t>
      </w:r>
      <w:r w:rsidR="001F4FB2" w:rsidRPr="002014BA">
        <w:rPr>
          <w:color w:val="000000"/>
        </w:rPr>
        <w:t xml:space="preserve">LG </w:t>
      </w:r>
      <w:proofErr w:type="spellStart"/>
      <w:r w:rsidRPr="002014BA">
        <w:rPr>
          <w:b/>
          <w:bCs/>
          <w:color w:val="000000"/>
        </w:rPr>
        <w:t>ProBeam</w:t>
      </w:r>
      <w:proofErr w:type="spellEnd"/>
      <w:r w:rsidRPr="002014BA">
        <w:rPr>
          <w:color w:val="000000"/>
        </w:rPr>
        <w:t xml:space="preserve"> (BU50N</w:t>
      </w:r>
      <w:r w:rsidR="00766455" w:rsidRPr="002014BA">
        <w:rPr>
          <w:color w:val="000000"/>
        </w:rPr>
        <w:t>ST</w:t>
      </w:r>
      <w:r w:rsidRPr="002014BA">
        <w:rPr>
          <w:color w:val="000000"/>
        </w:rPr>
        <w:t>)</w:t>
      </w:r>
      <w:r>
        <w:rPr>
          <w:color w:val="000000"/>
        </w:rPr>
        <w:t xml:space="preserve"> is </w:t>
      </w:r>
      <w:r w:rsidR="002014BA">
        <w:rPr>
          <w:color w:val="000000"/>
        </w:rPr>
        <w:t>a</w:t>
      </w:r>
      <w:r>
        <w:rPr>
          <w:color w:val="000000"/>
        </w:rPr>
        <w:t xml:space="preserve"> 4K</w:t>
      </w:r>
      <w:r w:rsidR="000F4665">
        <w:rPr>
          <w:color w:val="000000"/>
        </w:rPr>
        <w:t xml:space="preserve"> UHD</w:t>
      </w:r>
      <w:r>
        <w:rPr>
          <w:color w:val="000000"/>
        </w:rPr>
        <w:t xml:space="preserve"> 5,000</w:t>
      </w:r>
      <w:r w:rsidR="001F4FB2">
        <w:rPr>
          <w:color w:val="000000"/>
        </w:rPr>
        <w:t>-</w:t>
      </w:r>
      <w:r>
        <w:rPr>
          <w:color w:val="000000"/>
        </w:rPr>
        <w:t>lumen projector,</w:t>
      </w:r>
      <w:r w:rsidR="002014BA">
        <w:rPr>
          <w:color w:val="000000"/>
        </w:rPr>
        <w:t xml:space="preserve"> </w:t>
      </w:r>
      <w:r w:rsidR="002014BA" w:rsidRPr="002014BA">
        <w:rPr>
          <w:color w:val="000000"/>
        </w:rPr>
        <w:t>bright enough to be used</w:t>
      </w:r>
      <w:r w:rsidR="000F4665">
        <w:rPr>
          <w:color w:val="000000"/>
        </w:rPr>
        <w:t xml:space="preserve"> even in a brightly-lit </w:t>
      </w:r>
      <w:r w:rsidR="001072A8">
        <w:rPr>
          <w:color w:val="000000"/>
        </w:rPr>
        <w:t>room</w:t>
      </w:r>
      <w:r>
        <w:rPr>
          <w:color w:val="000000"/>
        </w:rPr>
        <w:t xml:space="preserve">. Able to be mounted on a ceiling or table-top, the </w:t>
      </w:r>
      <w:r w:rsidR="001F4FB2">
        <w:rPr>
          <w:color w:val="000000"/>
        </w:rPr>
        <w:t xml:space="preserve">LG </w:t>
      </w:r>
      <w:proofErr w:type="spellStart"/>
      <w:r>
        <w:rPr>
          <w:color w:val="000000"/>
        </w:rPr>
        <w:t>ProBeam</w:t>
      </w:r>
      <w:proofErr w:type="spellEnd"/>
      <w:r w:rsidR="001F4FB2">
        <w:rPr>
          <w:color w:val="000000"/>
        </w:rPr>
        <w:t xml:space="preserve"> projector</w:t>
      </w:r>
      <w:r>
        <w:rPr>
          <w:color w:val="000000"/>
        </w:rPr>
        <w:t xml:space="preserve"> is perfect for use in boardrooms, hospitals, classrooms and virtual or digital entertainment businesses. The immersive picture quality benefits both educational attentiveness and realism needed for virtual games, while offering highly detailed images necessary in corporate and healthcare environments.</w:t>
      </w:r>
    </w:p>
    <w:p w14:paraId="3EE99F93" w14:textId="77777777" w:rsidR="00D27262" w:rsidRDefault="00D27262" w:rsidP="002F3FD6">
      <w:pPr>
        <w:spacing w:line="360" w:lineRule="auto"/>
      </w:pPr>
    </w:p>
    <w:p w14:paraId="239BAA50" w14:textId="3A4C1A30" w:rsidR="00D27262" w:rsidRDefault="00D27262" w:rsidP="002F3FD6">
      <w:pPr>
        <w:pStyle w:val="NormalWeb"/>
        <w:spacing w:before="0" w:beforeAutospacing="0" w:after="0" w:afterAutospacing="0" w:line="360" w:lineRule="auto"/>
        <w:jc w:val="both"/>
      </w:pPr>
      <w:r>
        <w:rPr>
          <w:color w:val="000000"/>
        </w:rPr>
        <w:t xml:space="preserve">With the 1.6x zoom feature, the </w:t>
      </w:r>
      <w:r w:rsidR="001F4FB2">
        <w:rPr>
          <w:color w:val="000000"/>
        </w:rPr>
        <w:t xml:space="preserve">LG </w:t>
      </w:r>
      <w:proofErr w:type="spellStart"/>
      <w:r>
        <w:rPr>
          <w:color w:val="000000"/>
        </w:rPr>
        <w:t>ProBeam</w:t>
      </w:r>
      <w:proofErr w:type="spellEnd"/>
      <w:r>
        <w:rPr>
          <w:color w:val="000000"/>
        </w:rPr>
        <w:t xml:space="preserve"> </w:t>
      </w:r>
      <w:r w:rsidR="001F4FB2">
        <w:rPr>
          <w:color w:val="000000"/>
        </w:rPr>
        <w:t xml:space="preserve">projector </w:t>
      </w:r>
      <w:r>
        <w:rPr>
          <w:color w:val="000000"/>
        </w:rPr>
        <w:t>can immediately project a 60 percent larger image without moving or re-adjusting, easily turning a 100-inch projection into a 160-inch projection in seconds. Thanks to detailed keystone adjustment and its extreme brightness capability, it can project a minimum screen size of 40 inches and a maximum size of 300 inches (25 feet). Wireless connection is possible with any Android</w:t>
      </w:r>
      <w:r w:rsidR="001072A8" w:rsidRPr="001072A8">
        <w:rPr>
          <w:color w:val="000000"/>
          <w:vertAlign w:val="superscript"/>
        </w:rPr>
        <w:t>™</w:t>
      </w:r>
      <w:r>
        <w:rPr>
          <w:color w:val="000000"/>
        </w:rPr>
        <w:t xml:space="preserve"> device, and standard ports include USB, HDMI.</w:t>
      </w:r>
    </w:p>
    <w:p w14:paraId="25E185B9" w14:textId="7969DAB1" w:rsidR="00D27262" w:rsidRDefault="00D27262" w:rsidP="002F3FD6">
      <w:pPr>
        <w:spacing w:line="360" w:lineRule="auto"/>
      </w:pPr>
      <w:r>
        <w:rPr>
          <w:bdr w:val="none" w:sz="0" w:space="0" w:color="auto" w:frame="1"/>
        </w:rPr>
        <w:fldChar w:fldCharType="begin"/>
      </w:r>
      <w:r>
        <w:rPr>
          <w:bdr w:val="none" w:sz="0" w:space="0" w:color="auto" w:frame="1"/>
        </w:rPr>
        <w:instrText xml:space="preserve"> INCLUDEPICTURE "https://lh6.googleusercontent.com/RoNH-IEYkAlXsnhA96odcIC9n7wTuGfpp0oHkt45BIsqTFOZwoChwDqRA_fJ_xBMpUz-t2x8VuYAD5res-ZuMNi-p934Wd8eYGPuPh0RmCTZSXpi8OIdGUX-daMNt5A9qsUDw2ydZC32IRIwLw" \* MERGEFORMATINET </w:instrText>
      </w:r>
      <w:r>
        <w:rPr>
          <w:bdr w:val="none" w:sz="0" w:space="0" w:color="auto" w:frame="1"/>
        </w:rPr>
        <w:fldChar w:fldCharType="end"/>
      </w:r>
    </w:p>
    <w:p w14:paraId="5271B5D1" w14:textId="2DB2F586" w:rsidR="001F4FB2" w:rsidRDefault="001E1CAE" w:rsidP="002F3FD6">
      <w:pPr>
        <w:pStyle w:val="NormalWeb"/>
        <w:spacing w:before="0" w:beforeAutospacing="0" w:after="0" w:afterAutospacing="0" w:line="360" w:lineRule="auto"/>
        <w:jc w:val="both"/>
        <w:rPr>
          <w:color w:val="000000"/>
        </w:rPr>
      </w:pPr>
      <w:r>
        <w:rPr>
          <w:noProof/>
          <w:bdr w:val="none" w:sz="0" w:space="0" w:color="auto" w:frame="1"/>
        </w:rPr>
        <w:drawing>
          <wp:anchor distT="0" distB="0" distL="114300" distR="114300" simplePos="0" relativeHeight="251659264" behindDoc="1" locked="0" layoutInCell="1" allowOverlap="1" wp14:anchorId="3DE44E65" wp14:editId="15BF5E76">
            <wp:simplePos x="0" y="0"/>
            <wp:positionH relativeFrom="column">
              <wp:posOffset>0</wp:posOffset>
            </wp:positionH>
            <wp:positionV relativeFrom="paragraph">
              <wp:posOffset>20320</wp:posOffset>
            </wp:positionV>
            <wp:extent cx="3035935" cy="1800225"/>
            <wp:effectExtent l="0" t="0" r="0" b="9525"/>
            <wp:wrapThrough wrapText="bothSides">
              <wp:wrapPolygon edited="0">
                <wp:start x="0" y="0"/>
                <wp:lineTo x="0" y="21486"/>
                <wp:lineTo x="21415" y="21486"/>
                <wp:lineTo x="21415" y="0"/>
                <wp:lineTo x="0" y="0"/>
              </wp:wrapPolygon>
            </wp:wrapThrough>
            <wp:docPr id="2" name="Picture 2"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83" t="15385" r="5943" b="11086"/>
                    <a:stretch/>
                  </pic:blipFill>
                  <pic:spPr bwMode="auto">
                    <a:xfrm>
                      <a:off x="0" y="0"/>
                      <a:ext cx="3035935"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7262">
        <w:rPr>
          <w:color w:val="000000"/>
        </w:rPr>
        <w:t xml:space="preserve">The </w:t>
      </w:r>
      <w:r w:rsidR="001F4FB2">
        <w:rPr>
          <w:color w:val="000000"/>
        </w:rPr>
        <w:t xml:space="preserve">LG </w:t>
      </w:r>
      <w:proofErr w:type="spellStart"/>
      <w:r w:rsidR="00D27262">
        <w:rPr>
          <w:b/>
          <w:bCs/>
          <w:color w:val="000000"/>
        </w:rPr>
        <w:t>CineBeam</w:t>
      </w:r>
      <w:proofErr w:type="spellEnd"/>
      <w:r w:rsidR="00D27262">
        <w:rPr>
          <w:color w:val="000000"/>
        </w:rPr>
        <w:t xml:space="preserve"> (HU85LS) is a 4K ultra-short-throw laser projector that can produce a 90-inch image when placed just two inches from the projection wall, and a 120-inch image when just 7.2 inches away. This ability to create a large projection display in nearly any room arrangement makes it a breakthrough video solution for classrooms, hotel lobbies and hospitality environments. </w:t>
      </w:r>
    </w:p>
    <w:p w14:paraId="425A630C" w14:textId="77777777" w:rsidR="001F4FB2" w:rsidRDefault="001F4FB2" w:rsidP="002F3FD6">
      <w:pPr>
        <w:pStyle w:val="NormalWeb"/>
        <w:spacing w:before="0" w:beforeAutospacing="0" w:after="0" w:afterAutospacing="0" w:line="360" w:lineRule="auto"/>
        <w:jc w:val="both"/>
        <w:rPr>
          <w:color w:val="000000"/>
        </w:rPr>
      </w:pPr>
    </w:p>
    <w:p w14:paraId="57D3C8B2" w14:textId="63798A59" w:rsidR="00D27262" w:rsidRDefault="00D27262" w:rsidP="002F3FD6">
      <w:pPr>
        <w:pStyle w:val="NormalWeb"/>
        <w:spacing w:before="0" w:beforeAutospacing="0" w:after="0" w:afterAutospacing="0" w:line="360" w:lineRule="auto"/>
        <w:jc w:val="both"/>
      </w:pPr>
      <w:r>
        <w:rPr>
          <w:color w:val="000000"/>
          <w:shd w:val="clear" w:color="auto" w:fill="FFFFFF"/>
        </w:rPr>
        <w:t>Unlike conventional projectors that make three colors with one light source, the HU85LS adopts 3-channel laser technology to create RGB color via different light sources. Because of this, the HU85LS has no color wheel, so it significantly reduces “rainbow” effects that can be experienced by conventional projectors.</w:t>
      </w:r>
      <w:r>
        <w:rPr>
          <w:color w:val="000000"/>
        </w:rPr>
        <w:t xml:space="preserve"> </w:t>
      </w:r>
      <w:r w:rsidR="005E64F3">
        <w:rPr>
          <w:color w:val="000000"/>
        </w:rPr>
        <w:t>Its</w:t>
      </w:r>
      <w:r>
        <w:rPr>
          <w:color w:val="000000"/>
        </w:rPr>
        <w:t xml:space="preserve"> 2,000,000:1 contrast ratio</w:t>
      </w:r>
      <w:r w:rsidR="005E64F3">
        <w:rPr>
          <w:color w:val="000000"/>
        </w:rPr>
        <w:t xml:space="preserve"> </w:t>
      </w:r>
      <w:r w:rsidR="000F4665">
        <w:rPr>
          <w:color w:val="000000"/>
        </w:rPr>
        <w:t xml:space="preserve">displays </w:t>
      </w:r>
      <w:r>
        <w:rPr>
          <w:color w:val="000000"/>
        </w:rPr>
        <w:t xml:space="preserve">the deep blacks and smooth gradients necessary for engaging </w:t>
      </w:r>
      <w:r w:rsidR="005E64F3">
        <w:rPr>
          <w:color w:val="000000"/>
        </w:rPr>
        <w:t xml:space="preserve">a cinematic </w:t>
      </w:r>
      <w:r>
        <w:rPr>
          <w:color w:val="000000"/>
        </w:rPr>
        <w:t xml:space="preserve">4K </w:t>
      </w:r>
      <w:r w:rsidR="005E64F3">
        <w:rPr>
          <w:color w:val="000000"/>
        </w:rPr>
        <w:t xml:space="preserve">UHD </w:t>
      </w:r>
      <w:r>
        <w:rPr>
          <w:color w:val="000000"/>
        </w:rPr>
        <w:t>experience.</w:t>
      </w:r>
    </w:p>
    <w:p w14:paraId="72C7413B" w14:textId="77777777" w:rsidR="00D27262" w:rsidRDefault="00D27262" w:rsidP="002F3FD6">
      <w:pPr>
        <w:spacing w:line="360" w:lineRule="auto"/>
      </w:pPr>
    </w:p>
    <w:p w14:paraId="611E7C34" w14:textId="562AEFC8" w:rsidR="00D27262" w:rsidRDefault="00D27262" w:rsidP="002F3FD6">
      <w:pPr>
        <w:pStyle w:val="NormalWeb"/>
        <w:spacing w:before="0" w:beforeAutospacing="0" w:after="0" w:afterAutospacing="0" w:line="360" w:lineRule="auto"/>
        <w:jc w:val="both"/>
      </w:pPr>
      <w:r>
        <w:rPr>
          <w:color w:val="000000"/>
        </w:rPr>
        <w:lastRenderedPageBreak/>
        <w:t xml:space="preserve">With a minimum picture size of 60 inches and a maximum of 120 inches, the </w:t>
      </w:r>
      <w:r w:rsidR="001F4FB2">
        <w:rPr>
          <w:color w:val="000000"/>
        </w:rPr>
        <w:t xml:space="preserve">LG </w:t>
      </w:r>
      <w:proofErr w:type="spellStart"/>
      <w:r>
        <w:rPr>
          <w:color w:val="000000"/>
        </w:rPr>
        <w:t>CineBeam</w:t>
      </w:r>
      <w:proofErr w:type="spellEnd"/>
      <w:r>
        <w:rPr>
          <w:color w:val="000000"/>
        </w:rPr>
        <w:t xml:space="preserve"> also offers voice control through the included Magic Remote with an integrated microphone. Wireless connection is easy with any </w:t>
      </w:r>
      <w:proofErr w:type="spellStart"/>
      <w:r>
        <w:rPr>
          <w:color w:val="000000"/>
        </w:rPr>
        <w:t>iOS</w:t>
      </w:r>
      <w:proofErr w:type="spellEnd"/>
      <w:r w:rsidR="001072A8" w:rsidRPr="001072A8">
        <w:rPr>
          <w:color w:val="000000"/>
          <w:vertAlign w:val="superscript"/>
        </w:rPr>
        <w:t>®</w:t>
      </w:r>
      <w:r>
        <w:rPr>
          <w:color w:val="000000"/>
        </w:rPr>
        <w:t>, Android or Window</w:t>
      </w:r>
      <w:r w:rsidR="000F4665">
        <w:rPr>
          <w:color w:val="000000"/>
        </w:rPr>
        <w:t>s</w:t>
      </w:r>
      <w:r w:rsidR="001072A8" w:rsidRPr="001072A8">
        <w:rPr>
          <w:color w:val="000000"/>
          <w:vertAlign w:val="superscript"/>
        </w:rPr>
        <w:t>®</w:t>
      </w:r>
      <w:r>
        <w:rPr>
          <w:color w:val="000000"/>
        </w:rPr>
        <w:t xml:space="preserve"> device, and standard inputs include USB-A, USB-C and HDMI.</w:t>
      </w:r>
    </w:p>
    <w:p w14:paraId="698FB5D3" w14:textId="77777777" w:rsidR="00D27262" w:rsidRDefault="00D27262" w:rsidP="002F3FD6">
      <w:pPr>
        <w:spacing w:line="360" w:lineRule="auto"/>
      </w:pPr>
    </w:p>
    <w:p w14:paraId="493F3ED0" w14:textId="53AF7C0F" w:rsidR="00D27262" w:rsidRDefault="00D27262" w:rsidP="002F3FD6">
      <w:pPr>
        <w:pStyle w:val="NormalWeb"/>
        <w:spacing w:before="0" w:beforeAutospacing="0" w:after="0" w:afterAutospacing="0" w:line="360" w:lineRule="auto"/>
        <w:jc w:val="both"/>
      </w:pPr>
      <w:r>
        <w:rPr>
          <w:color w:val="000000"/>
        </w:rPr>
        <w:t xml:space="preserve">Both the </w:t>
      </w:r>
      <w:r w:rsidR="001F4FB2">
        <w:rPr>
          <w:color w:val="000000"/>
        </w:rPr>
        <w:t xml:space="preserve">LG </w:t>
      </w:r>
      <w:proofErr w:type="spellStart"/>
      <w:r>
        <w:rPr>
          <w:color w:val="000000"/>
        </w:rPr>
        <w:t>ProBeam</w:t>
      </w:r>
      <w:proofErr w:type="spellEnd"/>
      <w:r>
        <w:rPr>
          <w:color w:val="000000"/>
        </w:rPr>
        <w:t xml:space="preserve"> and </w:t>
      </w:r>
      <w:r w:rsidR="001F4FB2">
        <w:rPr>
          <w:color w:val="000000"/>
        </w:rPr>
        <w:t xml:space="preserve">LG </w:t>
      </w:r>
      <w:proofErr w:type="spellStart"/>
      <w:r>
        <w:rPr>
          <w:color w:val="000000"/>
        </w:rPr>
        <w:t>CineBeam</w:t>
      </w:r>
      <w:proofErr w:type="spellEnd"/>
      <w:r>
        <w:rPr>
          <w:color w:val="000000"/>
        </w:rPr>
        <w:t xml:space="preserve"> offer wireless screen mirroring, </w:t>
      </w:r>
      <w:proofErr w:type="spellStart"/>
      <w:r>
        <w:rPr>
          <w:color w:val="000000"/>
        </w:rPr>
        <w:t>webOS</w:t>
      </w:r>
      <w:proofErr w:type="spellEnd"/>
      <w:r>
        <w:rPr>
          <w:color w:val="000000"/>
        </w:rPr>
        <w:t xml:space="preserve"> 4.5 for native web browsing, two integrated five-watt speakers and a Bluetooth-out port to boost wireless audio through a separate stereo system. The 12-point keystone adjustment available on both models </w:t>
      </w:r>
      <w:r w:rsidR="003F0169">
        <w:rPr>
          <w:color w:val="000000"/>
        </w:rPr>
        <w:t xml:space="preserve">enables </w:t>
      </w:r>
      <w:r>
        <w:rPr>
          <w:color w:val="000000"/>
        </w:rPr>
        <w:t xml:space="preserve">   a perfect</w:t>
      </w:r>
      <w:r w:rsidR="003F0169">
        <w:rPr>
          <w:color w:val="000000"/>
        </w:rPr>
        <w:t>ly shaped</w:t>
      </w:r>
      <w:r>
        <w:rPr>
          <w:color w:val="000000"/>
        </w:rPr>
        <w:t xml:space="preserve"> 16:9 picture, regardless of placement angle or uneven surfaces.</w:t>
      </w:r>
      <w:r w:rsidR="008C0C57">
        <w:rPr>
          <w:color w:val="000000"/>
        </w:rPr>
        <w:t xml:space="preserve"> </w:t>
      </w:r>
    </w:p>
    <w:p w14:paraId="1A597F44" w14:textId="77777777" w:rsidR="00D27262" w:rsidRDefault="00D27262" w:rsidP="002F3FD6">
      <w:pPr>
        <w:spacing w:line="360" w:lineRule="auto"/>
      </w:pPr>
    </w:p>
    <w:p w14:paraId="7674150A" w14:textId="0F1A0883" w:rsidR="00D27262" w:rsidRDefault="00D27262" w:rsidP="002F3FD6">
      <w:pPr>
        <w:pStyle w:val="NormalWeb"/>
        <w:spacing w:before="0" w:beforeAutospacing="0" w:after="0" w:afterAutospacing="0" w:line="360" w:lineRule="auto"/>
        <w:jc w:val="both"/>
      </w:pPr>
      <w:r>
        <w:rPr>
          <w:color w:val="000000"/>
        </w:rPr>
        <w:t>The use of laser projection also helps users manage long-term costs</w:t>
      </w:r>
      <w:r w:rsidR="00557B76">
        <w:rPr>
          <w:color w:val="000000"/>
        </w:rPr>
        <w:t xml:space="preserve"> by</w:t>
      </w:r>
      <w:r>
        <w:rPr>
          <w:color w:val="000000"/>
        </w:rPr>
        <w:t xml:space="preserve"> </w:t>
      </w:r>
      <w:r w:rsidR="00557B76">
        <w:rPr>
          <w:color w:val="000000"/>
        </w:rPr>
        <w:t>minimizing</w:t>
      </w:r>
      <w:r>
        <w:rPr>
          <w:color w:val="000000"/>
        </w:rPr>
        <w:t xml:space="preserve"> bulb outages that interrupt operations and require expensive replacements. Both </w:t>
      </w:r>
      <w:r w:rsidR="001F4FB2">
        <w:rPr>
          <w:color w:val="000000"/>
        </w:rPr>
        <w:t>projectors</w:t>
      </w:r>
      <w:r>
        <w:rPr>
          <w:color w:val="000000"/>
        </w:rPr>
        <w:t xml:space="preserve"> are rated for 20,000 hours of lamp life, with far less dimming evident over the life of the projector compared with bulb-based models.</w:t>
      </w:r>
    </w:p>
    <w:p w14:paraId="5E580975" w14:textId="77777777" w:rsidR="00D27262" w:rsidRDefault="00D27262" w:rsidP="002F3FD6">
      <w:pPr>
        <w:spacing w:line="360" w:lineRule="auto"/>
      </w:pPr>
    </w:p>
    <w:p w14:paraId="726FABD6" w14:textId="3AE599F7" w:rsidR="00D27262" w:rsidRPr="008C0C57" w:rsidRDefault="00D27262" w:rsidP="002F3FD6">
      <w:pPr>
        <w:pStyle w:val="NormalWeb"/>
        <w:spacing w:before="0" w:beforeAutospacing="0" w:after="0" w:afterAutospacing="0" w:line="360" w:lineRule="auto"/>
        <w:jc w:val="both"/>
        <w:rPr>
          <w:color w:val="000000"/>
        </w:rPr>
      </w:pPr>
      <w:r>
        <w:rPr>
          <w:color w:val="000000"/>
        </w:rPr>
        <w:t xml:space="preserve">The </w:t>
      </w:r>
      <w:r w:rsidR="00A97397">
        <w:rPr>
          <w:color w:val="000000"/>
        </w:rPr>
        <w:t xml:space="preserve">LG </w:t>
      </w:r>
      <w:proofErr w:type="spellStart"/>
      <w:r>
        <w:rPr>
          <w:color w:val="000000"/>
        </w:rPr>
        <w:t>ProBeam</w:t>
      </w:r>
      <w:proofErr w:type="spellEnd"/>
      <w:r>
        <w:rPr>
          <w:color w:val="000000"/>
        </w:rPr>
        <w:t xml:space="preserve"> and </w:t>
      </w:r>
      <w:r w:rsidR="00A97397">
        <w:rPr>
          <w:color w:val="000000"/>
        </w:rPr>
        <w:t xml:space="preserve">LG </w:t>
      </w:r>
      <w:proofErr w:type="spellStart"/>
      <w:r>
        <w:rPr>
          <w:color w:val="000000"/>
        </w:rPr>
        <w:t>CineBeam</w:t>
      </w:r>
      <w:proofErr w:type="spellEnd"/>
      <w:r>
        <w:rPr>
          <w:color w:val="000000"/>
        </w:rPr>
        <w:t xml:space="preserve"> </w:t>
      </w:r>
      <w:r w:rsidR="00557B76">
        <w:rPr>
          <w:color w:val="000000"/>
        </w:rPr>
        <w:t xml:space="preserve">4K </w:t>
      </w:r>
      <w:r>
        <w:rPr>
          <w:color w:val="000000"/>
        </w:rPr>
        <w:t xml:space="preserve">projectors are available now </w:t>
      </w:r>
      <w:r w:rsidR="008C0C57">
        <w:rPr>
          <w:color w:val="000000"/>
        </w:rPr>
        <w:t>with a</w:t>
      </w:r>
      <w:r w:rsidR="004061B6">
        <w:rPr>
          <w:color w:val="000000"/>
        </w:rPr>
        <w:t xml:space="preserve"> </w:t>
      </w:r>
      <w:r w:rsidR="008C0C57">
        <w:rPr>
          <w:color w:val="000000"/>
        </w:rPr>
        <w:t xml:space="preserve">three-year warranty. </w:t>
      </w:r>
      <w:r w:rsidR="00557B76">
        <w:rPr>
          <w:color w:val="000000"/>
        </w:rPr>
        <w:t xml:space="preserve">A 5,000-lumen WUXGA model is planned for later in the year. </w:t>
      </w:r>
      <w:r w:rsidR="00CE3574">
        <w:rPr>
          <w:color w:val="000000"/>
        </w:rPr>
        <w:t xml:space="preserve">For images, click </w:t>
      </w:r>
      <w:hyperlink r:id="rId11" w:history="1">
        <w:r w:rsidR="00CE3574" w:rsidRPr="00CE3574">
          <w:rPr>
            <w:rStyle w:val="Hyperlink"/>
          </w:rPr>
          <w:t>here</w:t>
        </w:r>
      </w:hyperlink>
      <w:r w:rsidR="00CE3574">
        <w:rPr>
          <w:color w:val="000000"/>
        </w:rPr>
        <w:t xml:space="preserve">. </w:t>
      </w:r>
    </w:p>
    <w:p w14:paraId="412024E2" w14:textId="13998D76" w:rsidR="00D27262" w:rsidRDefault="00D27262" w:rsidP="00D27262">
      <w:pPr>
        <w:pStyle w:val="NormalWeb"/>
        <w:shd w:val="clear" w:color="auto" w:fill="FFFFFF"/>
        <w:spacing w:before="0" w:beforeAutospacing="0" w:after="0" w:afterAutospacing="0"/>
        <w:jc w:val="both"/>
      </w:pPr>
    </w:p>
    <w:p w14:paraId="2088CC3A" w14:textId="4F8A59F9" w:rsidR="00D27262" w:rsidRDefault="00D27262" w:rsidP="00916BB4">
      <w:pPr>
        <w:pStyle w:val="NormalWeb"/>
        <w:shd w:val="clear" w:color="auto" w:fill="FFFFFF"/>
        <w:spacing w:before="0" w:beforeAutospacing="0" w:after="0" w:afterAutospacing="0"/>
        <w:jc w:val="center"/>
      </w:pPr>
      <w:r>
        <w:rPr>
          <w:color w:val="222222"/>
        </w:rPr>
        <w:t># # #</w:t>
      </w:r>
    </w:p>
    <w:p w14:paraId="3B0FA377" w14:textId="77777777" w:rsidR="00D27262" w:rsidRPr="00A97397" w:rsidRDefault="00D27262" w:rsidP="00D27262">
      <w:pPr>
        <w:pStyle w:val="NormalWeb"/>
        <w:shd w:val="clear" w:color="auto" w:fill="FFFFFF"/>
        <w:spacing w:before="0" w:beforeAutospacing="0" w:after="0" w:afterAutospacing="0"/>
        <w:jc w:val="both"/>
        <w:rPr>
          <w:color w:val="C5003D"/>
          <w:sz w:val="20"/>
          <w:szCs w:val="20"/>
        </w:rPr>
      </w:pPr>
      <w:r w:rsidRPr="00A97397">
        <w:rPr>
          <w:b/>
          <w:bCs/>
          <w:color w:val="C5003D"/>
          <w:sz w:val="20"/>
          <w:szCs w:val="20"/>
        </w:rPr>
        <w:t>About LG Business Solutions USA</w:t>
      </w:r>
    </w:p>
    <w:p w14:paraId="61FED043"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 xml:space="preserve">The LG Electronics USA Business Solutions division serves commercial display customers in the U.S. lodging and hospitality, digital signage, systems integration, healthcare, education, government and industrial markets. Based in Lincolnshire, Ill., with its dedicated engineering and customer support team, LG Electronics USA Business Solutions delivers business-to-business technology solutions tailored to the particular needs of business environments. LG Electronics USA Inc., based in Englewood Cliffs, N.J., is the North American subsidiary of LG Electronics Inc., a $53 billion global force in consumer electronics, mobile communications, home appliances and air solutions. LG is a 2020 ENERGY STAR® Partner of the Year-Sustained Excellence. For more information, please visit </w:t>
      </w:r>
      <w:hyperlink r:id="rId12" w:history="1">
        <w:r w:rsidRPr="00A97397">
          <w:rPr>
            <w:rStyle w:val="Hyperlink"/>
            <w:color w:val="1155CC"/>
            <w:sz w:val="20"/>
            <w:szCs w:val="20"/>
          </w:rPr>
          <w:t>www.LGSolutions.com</w:t>
        </w:r>
      </w:hyperlink>
      <w:r w:rsidRPr="00A97397">
        <w:rPr>
          <w:color w:val="000000"/>
          <w:sz w:val="20"/>
          <w:szCs w:val="20"/>
        </w:rPr>
        <w:t>. </w:t>
      </w:r>
    </w:p>
    <w:p w14:paraId="078897D9"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b/>
          <w:bCs/>
          <w:color w:val="C5003D"/>
          <w:sz w:val="20"/>
          <w:szCs w:val="20"/>
        </w:rPr>
        <w:t> </w:t>
      </w:r>
    </w:p>
    <w:p w14:paraId="1E361CD3"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sz w:val="20"/>
          <w:szCs w:val="20"/>
        </w:rPr>
        <w:t> </w:t>
      </w:r>
    </w:p>
    <w:p w14:paraId="1CFC9EF3"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b/>
          <w:bCs/>
          <w:i/>
          <w:iCs/>
          <w:color w:val="000000"/>
          <w:sz w:val="20"/>
          <w:szCs w:val="20"/>
        </w:rPr>
        <w:t>Media Contacts:</w:t>
      </w:r>
    </w:p>
    <w:p w14:paraId="226A9104"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sz w:val="20"/>
          <w:szCs w:val="20"/>
        </w:rPr>
        <w:t> </w:t>
      </w:r>
    </w:p>
    <w:p w14:paraId="6D4A1DE4"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LG Electronics USA</w:t>
      </w:r>
    </w:p>
    <w:p w14:paraId="4F69B30E"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 xml:space="preserve">Kim </w:t>
      </w:r>
      <w:proofErr w:type="spellStart"/>
      <w:r w:rsidRPr="00A97397">
        <w:rPr>
          <w:color w:val="000000"/>
          <w:sz w:val="20"/>
          <w:szCs w:val="20"/>
        </w:rPr>
        <w:t>Regillio</w:t>
      </w:r>
      <w:proofErr w:type="spellEnd"/>
    </w:p>
    <w:p w14:paraId="25070A69"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847 941 8184</w:t>
      </w:r>
    </w:p>
    <w:p w14:paraId="1A272E52"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kim.regillio@lge.com</w:t>
      </w:r>
    </w:p>
    <w:p w14:paraId="6C28C0E6"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sz w:val="20"/>
          <w:szCs w:val="20"/>
        </w:rPr>
        <w:t> </w:t>
      </w:r>
    </w:p>
    <w:p w14:paraId="727D31D6"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Bob Griffin</w:t>
      </w:r>
    </w:p>
    <w:p w14:paraId="0852E0E9"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212 481 3456 x16</w:t>
      </w:r>
    </w:p>
    <w:p w14:paraId="6E8B023D" w14:textId="77777777" w:rsidR="00D27262" w:rsidRPr="00A97397" w:rsidRDefault="00D27262" w:rsidP="00D27262">
      <w:pPr>
        <w:pStyle w:val="NormalWeb"/>
        <w:shd w:val="clear" w:color="auto" w:fill="FFFFFF"/>
        <w:spacing w:before="0" w:beforeAutospacing="0" w:after="0" w:afterAutospacing="0"/>
        <w:jc w:val="both"/>
        <w:rPr>
          <w:sz w:val="20"/>
          <w:szCs w:val="20"/>
        </w:rPr>
      </w:pPr>
      <w:r w:rsidRPr="00A97397">
        <w:rPr>
          <w:color w:val="000000"/>
          <w:sz w:val="20"/>
          <w:szCs w:val="20"/>
        </w:rPr>
        <w:t>bob@griffin360.com </w:t>
      </w:r>
    </w:p>
    <w:p w14:paraId="7FE02500" w14:textId="6B9D86E5" w:rsidR="00AC2794" w:rsidRPr="00A97397" w:rsidRDefault="00D27262" w:rsidP="00916BB4">
      <w:pPr>
        <w:pStyle w:val="NormalWeb"/>
        <w:shd w:val="clear" w:color="auto" w:fill="FFFFFF"/>
        <w:spacing w:before="0" w:beforeAutospacing="0" w:after="0" w:afterAutospacing="0"/>
        <w:jc w:val="both"/>
        <w:rPr>
          <w:color w:val="222222"/>
          <w:sz w:val="20"/>
          <w:szCs w:val="20"/>
        </w:rPr>
      </w:pPr>
      <w:r w:rsidRPr="00A97397">
        <w:rPr>
          <w:sz w:val="20"/>
          <w:szCs w:val="20"/>
        </w:rPr>
        <w:t> </w:t>
      </w:r>
    </w:p>
    <w:sectPr w:rsidR="00AC2794" w:rsidRPr="00A97397">
      <w:headerReference w:type="default" r:id="rId13"/>
      <w:pgSz w:w="12240" w:h="15840"/>
      <w:pgMar w:top="1890" w:right="1440" w:bottom="12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DA9C" w14:textId="77777777" w:rsidR="00263DAB" w:rsidRDefault="00263DAB">
      <w:r>
        <w:separator/>
      </w:r>
    </w:p>
  </w:endnote>
  <w:endnote w:type="continuationSeparator" w:id="0">
    <w:p w14:paraId="0ECD063A" w14:textId="77777777" w:rsidR="00263DAB" w:rsidRDefault="0026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F28B" w14:textId="77777777" w:rsidR="00263DAB" w:rsidRDefault="00263DAB">
      <w:r>
        <w:separator/>
      </w:r>
    </w:p>
  </w:footnote>
  <w:footnote w:type="continuationSeparator" w:id="0">
    <w:p w14:paraId="5DC2DB28" w14:textId="77777777" w:rsidR="00263DAB" w:rsidRDefault="0026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AB5D" w14:textId="2B12C4E9" w:rsidR="005E64F3" w:rsidRDefault="005E64F3">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noProof/>
      </w:rPr>
      <w:drawing>
        <wp:anchor distT="0" distB="0" distL="114300" distR="114300" simplePos="0" relativeHeight="251658240" behindDoc="0" locked="0" layoutInCell="1" hidden="0" allowOverlap="1" wp14:anchorId="5B906BA3" wp14:editId="0A18F68A">
          <wp:simplePos x="0" y="0"/>
          <wp:positionH relativeFrom="column">
            <wp:posOffset>-546100</wp:posOffset>
          </wp:positionH>
          <wp:positionV relativeFrom="paragraph">
            <wp:posOffset>-69850</wp:posOffset>
          </wp:positionV>
          <wp:extent cx="1962150" cy="560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91" t="38073" r="19231" b="37452"/>
                  <a:stretch>
                    <a:fillRect/>
                  </a:stretch>
                </pic:blipFill>
                <pic:spPr>
                  <a:xfrm>
                    <a:off x="0" y="0"/>
                    <a:ext cx="1962150" cy="560070"/>
                  </a:xfrm>
                  <a:prstGeom prst="rect">
                    <a:avLst/>
                  </a:prstGeom>
                  <a:ln/>
                </pic:spPr>
              </pic:pic>
            </a:graphicData>
          </a:graphic>
        </wp:anchor>
      </w:drawing>
    </w: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 xml:space="preserve"> </w:t>
    </w:r>
  </w:p>
  <w:p w14:paraId="7C3FE387" w14:textId="77777777" w:rsidR="005E64F3" w:rsidRDefault="005E64F3">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p>
  <w:p w14:paraId="3A089C97" w14:textId="77777777" w:rsidR="005E64F3" w:rsidRDefault="005E64F3">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www.LGsolutions.com</w:t>
    </w:r>
  </w:p>
  <w:p w14:paraId="776C3215" w14:textId="77777777" w:rsidR="005E64F3" w:rsidRDefault="005E64F3">
    <w:pPr>
      <w:pBdr>
        <w:top w:val="nil"/>
        <w:left w:val="nil"/>
        <w:bottom w:val="nil"/>
        <w:right w:val="nil"/>
        <w:between w:val="nil"/>
      </w:pBdr>
      <w:tabs>
        <w:tab w:val="left" w:pos="1520"/>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94"/>
    <w:rsid w:val="00001429"/>
    <w:rsid w:val="00007062"/>
    <w:rsid w:val="00020B73"/>
    <w:rsid w:val="00034FC5"/>
    <w:rsid w:val="000359FE"/>
    <w:rsid w:val="00040764"/>
    <w:rsid w:val="000412EB"/>
    <w:rsid w:val="000535AE"/>
    <w:rsid w:val="00083437"/>
    <w:rsid w:val="0008454F"/>
    <w:rsid w:val="00087334"/>
    <w:rsid w:val="00093EE1"/>
    <w:rsid w:val="000B3539"/>
    <w:rsid w:val="000B6347"/>
    <w:rsid w:val="000C293F"/>
    <w:rsid w:val="000E43C2"/>
    <w:rsid w:val="000F4665"/>
    <w:rsid w:val="001072A8"/>
    <w:rsid w:val="00130DE4"/>
    <w:rsid w:val="001319D4"/>
    <w:rsid w:val="0014640F"/>
    <w:rsid w:val="00151502"/>
    <w:rsid w:val="00161A85"/>
    <w:rsid w:val="00163AB9"/>
    <w:rsid w:val="001872A2"/>
    <w:rsid w:val="00195CC2"/>
    <w:rsid w:val="001A647F"/>
    <w:rsid w:val="001B7E96"/>
    <w:rsid w:val="001D2D51"/>
    <w:rsid w:val="001E1CAE"/>
    <w:rsid w:val="001F4FB2"/>
    <w:rsid w:val="002014BA"/>
    <w:rsid w:val="002032E6"/>
    <w:rsid w:val="00216CCE"/>
    <w:rsid w:val="00245C44"/>
    <w:rsid w:val="00263DAB"/>
    <w:rsid w:val="002775C6"/>
    <w:rsid w:val="002846F4"/>
    <w:rsid w:val="002A1F6D"/>
    <w:rsid w:val="002C43C6"/>
    <w:rsid w:val="002F0C34"/>
    <w:rsid w:val="002F3FD6"/>
    <w:rsid w:val="003065E7"/>
    <w:rsid w:val="003070D4"/>
    <w:rsid w:val="003100E7"/>
    <w:rsid w:val="0031681F"/>
    <w:rsid w:val="00324686"/>
    <w:rsid w:val="00326989"/>
    <w:rsid w:val="00344305"/>
    <w:rsid w:val="0035149A"/>
    <w:rsid w:val="0037748E"/>
    <w:rsid w:val="003A6C3D"/>
    <w:rsid w:val="003B5AEB"/>
    <w:rsid w:val="003C6BA6"/>
    <w:rsid w:val="003D01CF"/>
    <w:rsid w:val="003D52F8"/>
    <w:rsid w:val="003D5DA8"/>
    <w:rsid w:val="003E0EE3"/>
    <w:rsid w:val="003F0169"/>
    <w:rsid w:val="003F4272"/>
    <w:rsid w:val="003F680F"/>
    <w:rsid w:val="003F7D3D"/>
    <w:rsid w:val="004061B6"/>
    <w:rsid w:val="0041782C"/>
    <w:rsid w:val="004250DA"/>
    <w:rsid w:val="00432F37"/>
    <w:rsid w:val="00434BA2"/>
    <w:rsid w:val="00441B16"/>
    <w:rsid w:val="00443BD0"/>
    <w:rsid w:val="004505A7"/>
    <w:rsid w:val="00463B38"/>
    <w:rsid w:val="00466308"/>
    <w:rsid w:val="0049394A"/>
    <w:rsid w:val="004944A5"/>
    <w:rsid w:val="004C0BC3"/>
    <w:rsid w:val="004F2BB8"/>
    <w:rsid w:val="00503ACB"/>
    <w:rsid w:val="00557B76"/>
    <w:rsid w:val="005733D7"/>
    <w:rsid w:val="005816A9"/>
    <w:rsid w:val="00593665"/>
    <w:rsid w:val="00595F63"/>
    <w:rsid w:val="005C168D"/>
    <w:rsid w:val="005C352B"/>
    <w:rsid w:val="005E2381"/>
    <w:rsid w:val="005E64F3"/>
    <w:rsid w:val="00626BEC"/>
    <w:rsid w:val="006402D1"/>
    <w:rsid w:val="00642632"/>
    <w:rsid w:val="00647298"/>
    <w:rsid w:val="00675946"/>
    <w:rsid w:val="0068595A"/>
    <w:rsid w:val="006B1CE3"/>
    <w:rsid w:val="006C2219"/>
    <w:rsid w:val="006D2FDB"/>
    <w:rsid w:val="00705371"/>
    <w:rsid w:val="00722E27"/>
    <w:rsid w:val="007349C5"/>
    <w:rsid w:val="0075147C"/>
    <w:rsid w:val="00766455"/>
    <w:rsid w:val="00777092"/>
    <w:rsid w:val="007C3138"/>
    <w:rsid w:val="007E011B"/>
    <w:rsid w:val="007E33B3"/>
    <w:rsid w:val="007E63C6"/>
    <w:rsid w:val="00826AD8"/>
    <w:rsid w:val="0083224C"/>
    <w:rsid w:val="0083477F"/>
    <w:rsid w:val="00842278"/>
    <w:rsid w:val="008461F8"/>
    <w:rsid w:val="00896331"/>
    <w:rsid w:val="008C0C57"/>
    <w:rsid w:val="008D6A22"/>
    <w:rsid w:val="008E141D"/>
    <w:rsid w:val="008F678A"/>
    <w:rsid w:val="00916BB4"/>
    <w:rsid w:val="00933F71"/>
    <w:rsid w:val="00942D42"/>
    <w:rsid w:val="0095109E"/>
    <w:rsid w:val="00953DD3"/>
    <w:rsid w:val="00956E07"/>
    <w:rsid w:val="00970FF8"/>
    <w:rsid w:val="00992DB4"/>
    <w:rsid w:val="00997E13"/>
    <w:rsid w:val="009A104B"/>
    <w:rsid w:val="00A17F2D"/>
    <w:rsid w:val="00A27382"/>
    <w:rsid w:val="00A315E9"/>
    <w:rsid w:val="00A4271A"/>
    <w:rsid w:val="00A441E6"/>
    <w:rsid w:val="00A57F33"/>
    <w:rsid w:val="00A63878"/>
    <w:rsid w:val="00A8245F"/>
    <w:rsid w:val="00A970DB"/>
    <w:rsid w:val="00A97397"/>
    <w:rsid w:val="00AB14FC"/>
    <w:rsid w:val="00AC2794"/>
    <w:rsid w:val="00AC3D4E"/>
    <w:rsid w:val="00AD0D25"/>
    <w:rsid w:val="00AD44BC"/>
    <w:rsid w:val="00AD7EF7"/>
    <w:rsid w:val="00B1589A"/>
    <w:rsid w:val="00B31406"/>
    <w:rsid w:val="00B3506D"/>
    <w:rsid w:val="00B52FB7"/>
    <w:rsid w:val="00B55786"/>
    <w:rsid w:val="00B578C9"/>
    <w:rsid w:val="00B64068"/>
    <w:rsid w:val="00B70CEF"/>
    <w:rsid w:val="00B90425"/>
    <w:rsid w:val="00BA4F32"/>
    <w:rsid w:val="00BB1BF9"/>
    <w:rsid w:val="00BC6F75"/>
    <w:rsid w:val="00BD5F07"/>
    <w:rsid w:val="00BD6AF7"/>
    <w:rsid w:val="00BF7940"/>
    <w:rsid w:val="00C17A62"/>
    <w:rsid w:val="00C2289D"/>
    <w:rsid w:val="00C337CF"/>
    <w:rsid w:val="00C43AF6"/>
    <w:rsid w:val="00C456E3"/>
    <w:rsid w:val="00C63353"/>
    <w:rsid w:val="00C657E6"/>
    <w:rsid w:val="00C70A03"/>
    <w:rsid w:val="00C751A3"/>
    <w:rsid w:val="00C751CD"/>
    <w:rsid w:val="00C82131"/>
    <w:rsid w:val="00CA64FD"/>
    <w:rsid w:val="00CC6A02"/>
    <w:rsid w:val="00CC76A3"/>
    <w:rsid w:val="00CE3574"/>
    <w:rsid w:val="00CE3B3B"/>
    <w:rsid w:val="00CF219E"/>
    <w:rsid w:val="00D12B15"/>
    <w:rsid w:val="00D27262"/>
    <w:rsid w:val="00D31A9D"/>
    <w:rsid w:val="00D551A9"/>
    <w:rsid w:val="00D579F2"/>
    <w:rsid w:val="00D60F61"/>
    <w:rsid w:val="00D844FA"/>
    <w:rsid w:val="00D91AEE"/>
    <w:rsid w:val="00D96630"/>
    <w:rsid w:val="00DC6AB7"/>
    <w:rsid w:val="00DD31FC"/>
    <w:rsid w:val="00DD65BB"/>
    <w:rsid w:val="00DE4190"/>
    <w:rsid w:val="00DF6976"/>
    <w:rsid w:val="00E174C4"/>
    <w:rsid w:val="00E25653"/>
    <w:rsid w:val="00E27D71"/>
    <w:rsid w:val="00E30A3F"/>
    <w:rsid w:val="00E42EE7"/>
    <w:rsid w:val="00E42F88"/>
    <w:rsid w:val="00E73438"/>
    <w:rsid w:val="00E96D8B"/>
    <w:rsid w:val="00EA1F1B"/>
    <w:rsid w:val="00EB3507"/>
    <w:rsid w:val="00EB50FD"/>
    <w:rsid w:val="00EB76BC"/>
    <w:rsid w:val="00EC1F49"/>
    <w:rsid w:val="00ED3617"/>
    <w:rsid w:val="00EE157E"/>
    <w:rsid w:val="00F10704"/>
    <w:rsid w:val="00F4265A"/>
    <w:rsid w:val="00F655AC"/>
    <w:rsid w:val="00F73397"/>
    <w:rsid w:val="00FA1490"/>
    <w:rsid w:val="00FC51CD"/>
    <w:rsid w:val="00FD6624"/>
    <w:rsid w:val="00FD78D9"/>
    <w:rsid w:val="00FD7CAC"/>
    <w:rsid w:val="00FE5D5A"/>
    <w:rsid w:val="00FF2FF9"/>
    <w:rsid w:val="00FF3276"/>
    <w:rsid w:val="00FF6911"/>
    <w:rsid w:val="26E59A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65BB"/>
    <w:rPr>
      <w:sz w:val="18"/>
      <w:szCs w:val="18"/>
    </w:rPr>
  </w:style>
  <w:style w:type="character" w:customStyle="1" w:styleId="BalloonTextChar">
    <w:name w:val="Balloon Text Char"/>
    <w:basedOn w:val="DefaultParagraphFont"/>
    <w:link w:val="BalloonText"/>
    <w:uiPriority w:val="99"/>
    <w:semiHidden/>
    <w:rsid w:val="00DD65BB"/>
    <w:rPr>
      <w:sz w:val="18"/>
      <w:szCs w:val="18"/>
    </w:rPr>
  </w:style>
  <w:style w:type="paragraph" w:styleId="CommentSubject">
    <w:name w:val="annotation subject"/>
    <w:basedOn w:val="CommentText"/>
    <w:next w:val="CommentText"/>
    <w:link w:val="CommentSubjectChar"/>
    <w:uiPriority w:val="99"/>
    <w:semiHidden/>
    <w:unhideWhenUsed/>
    <w:rsid w:val="00EE157E"/>
    <w:rPr>
      <w:b/>
      <w:bCs/>
    </w:rPr>
  </w:style>
  <w:style w:type="character" w:customStyle="1" w:styleId="CommentSubjectChar">
    <w:name w:val="Comment Subject Char"/>
    <w:basedOn w:val="CommentTextChar"/>
    <w:link w:val="CommentSubject"/>
    <w:uiPriority w:val="99"/>
    <w:semiHidden/>
    <w:rsid w:val="00EE157E"/>
    <w:rPr>
      <w:b/>
      <w:bCs/>
      <w:sz w:val="20"/>
      <w:szCs w:val="20"/>
    </w:rPr>
  </w:style>
  <w:style w:type="paragraph" w:styleId="Header">
    <w:name w:val="header"/>
    <w:basedOn w:val="Normal"/>
    <w:link w:val="HeaderChar"/>
    <w:uiPriority w:val="99"/>
    <w:unhideWhenUsed/>
    <w:rsid w:val="00D60F61"/>
    <w:pPr>
      <w:tabs>
        <w:tab w:val="center" w:pos="4680"/>
        <w:tab w:val="right" w:pos="9360"/>
      </w:tabs>
    </w:pPr>
  </w:style>
  <w:style w:type="character" w:customStyle="1" w:styleId="HeaderChar">
    <w:name w:val="Header Char"/>
    <w:basedOn w:val="DefaultParagraphFont"/>
    <w:link w:val="Header"/>
    <w:uiPriority w:val="99"/>
    <w:rsid w:val="00D60F61"/>
  </w:style>
  <w:style w:type="paragraph" w:styleId="Footer">
    <w:name w:val="footer"/>
    <w:basedOn w:val="Normal"/>
    <w:link w:val="FooterChar"/>
    <w:uiPriority w:val="99"/>
    <w:unhideWhenUsed/>
    <w:rsid w:val="00D60F61"/>
    <w:pPr>
      <w:tabs>
        <w:tab w:val="center" w:pos="4680"/>
        <w:tab w:val="right" w:pos="9360"/>
      </w:tabs>
    </w:pPr>
  </w:style>
  <w:style w:type="character" w:customStyle="1" w:styleId="FooterChar">
    <w:name w:val="Footer Char"/>
    <w:basedOn w:val="DefaultParagraphFont"/>
    <w:link w:val="Footer"/>
    <w:uiPriority w:val="99"/>
    <w:rsid w:val="00D60F61"/>
  </w:style>
  <w:style w:type="character" w:styleId="Hyperlink">
    <w:name w:val="Hyperlink"/>
    <w:basedOn w:val="DefaultParagraphFont"/>
    <w:uiPriority w:val="99"/>
    <w:unhideWhenUsed/>
    <w:rsid w:val="00595F63"/>
    <w:rPr>
      <w:color w:val="0000FF" w:themeColor="hyperlink"/>
      <w:u w:val="single"/>
    </w:rPr>
  </w:style>
  <w:style w:type="character" w:customStyle="1" w:styleId="UnresolvedMention1">
    <w:name w:val="Unresolved Mention1"/>
    <w:basedOn w:val="DefaultParagraphFont"/>
    <w:uiPriority w:val="99"/>
    <w:semiHidden/>
    <w:unhideWhenUsed/>
    <w:rsid w:val="00E42F88"/>
    <w:rPr>
      <w:color w:val="605E5C"/>
      <w:shd w:val="clear" w:color="auto" w:fill="E1DFDD"/>
    </w:rPr>
  </w:style>
  <w:style w:type="character" w:styleId="FollowedHyperlink">
    <w:name w:val="FollowedHyperlink"/>
    <w:basedOn w:val="DefaultParagraphFont"/>
    <w:uiPriority w:val="99"/>
    <w:semiHidden/>
    <w:unhideWhenUsed/>
    <w:rsid w:val="00DD31FC"/>
    <w:rPr>
      <w:color w:val="800080" w:themeColor="followedHyperlink"/>
      <w:u w:val="single"/>
    </w:rPr>
  </w:style>
  <w:style w:type="character" w:customStyle="1" w:styleId="UnresolvedMention2">
    <w:name w:val="Unresolved Mention2"/>
    <w:basedOn w:val="DefaultParagraphFont"/>
    <w:uiPriority w:val="99"/>
    <w:semiHidden/>
    <w:unhideWhenUsed/>
    <w:rsid w:val="00DD31FC"/>
    <w:rPr>
      <w:color w:val="605E5C"/>
      <w:shd w:val="clear" w:color="auto" w:fill="E1DFDD"/>
    </w:rPr>
  </w:style>
  <w:style w:type="character" w:customStyle="1" w:styleId="UnresolvedMention3">
    <w:name w:val="Unresolved Mention3"/>
    <w:basedOn w:val="DefaultParagraphFont"/>
    <w:uiPriority w:val="99"/>
    <w:semiHidden/>
    <w:unhideWhenUsed/>
    <w:rsid w:val="006D2FDB"/>
    <w:rPr>
      <w:color w:val="605E5C"/>
      <w:shd w:val="clear" w:color="auto" w:fill="E1DFDD"/>
    </w:rPr>
  </w:style>
  <w:style w:type="character" w:customStyle="1" w:styleId="UnresolvedMention4">
    <w:name w:val="Unresolved Mention4"/>
    <w:basedOn w:val="DefaultParagraphFont"/>
    <w:uiPriority w:val="99"/>
    <w:semiHidden/>
    <w:unhideWhenUsed/>
    <w:rsid w:val="00130DE4"/>
    <w:rPr>
      <w:color w:val="605E5C"/>
      <w:shd w:val="clear" w:color="auto" w:fill="E1DFDD"/>
    </w:rPr>
  </w:style>
  <w:style w:type="paragraph" w:styleId="NormalWeb">
    <w:name w:val="Normal (Web)"/>
    <w:basedOn w:val="Normal"/>
    <w:uiPriority w:val="99"/>
    <w:unhideWhenUsed/>
    <w:rsid w:val="00D27262"/>
    <w:pPr>
      <w:spacing w:before="100" w:beforeAutospacing="1" w:after="100" w:afterAutospacing="1"/>
    </w:pPr>
  </w:style>
  <w:style w:type="character" w:customStyle="1" w:styleId="UnresolvedMention">
    <w:name w:val="Unresolved Mention"/>
    <w:basedOn w:val="DefaultParagraphFont"/>
    <w:uiPriority w:val="99"/>
    <w:semiHidden/>
    <w:unhideWhenUsed/>
    <w:rsid w:val="00CE35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65BB"/>
    <w:rPr>
      <w:sz w:val="18"/>
      <w:szCs w:val="18"/>
    </w:rPr>
  </w:style>
  <w:style w:type="character" w:customStyle="1" w:styleId="BalloonTextChar">
    <w:name w:val="Balloon Text Char"/>
    <w:basedOn w:val="DefaultParagraphFont"/>
    <w:link w:val="BalloonText"/>
    <w:uiPriority w:val="99"/>
    <w:semiHidden/>
    <w:rsid w:val="00DD65BB"/>
    <w:rPr>
      <w:sz w:val="18"/>
      <w:szCs w:val="18"/>
    </w:rPr>
  </w:style>
  <w:style w:type="paragraph" w:styleId="CommentSubject">
    <w:name w:val="annotation subject"/>
    <w:basedOn w:val="CommentText"/>
    <w:next w:val="CommentText"/>
    <w:link w:val="CommentSubjectChar"/>
    <w:uiPriority w:val="99"/>
    <w:semiHidden/>
    <w:unhideWhenUsed/>
    <w:rsid w:val="00EE157E"/>
    <w:rPr>
      <w:b/>
      <w:bCs/>
    </w:rPr>
  </w:style>
  <w:style w:type="character" w:customStyle="1" w:styleId="CommentSubjectChar">
    <w:name w:val="Comment Subject Char"/>
    <w:basedOn w:val="CommentTextChar"/>
    <w:link w:val="CommentSubject"/>
    <w:uiPriority w:val="99"/>
    <w:semiHidden/>
    <w:rsid w:val="00EE157E"/>
    <w:rPr>
      <w:b/>
      <w:bCs/>
      <w:sz w:val="20"/>
      <w:szCs w:val="20"/>
    </w:rPr>
  </w:style>
  <w:style w:type="paragraph" w:styleId="Header">
    <w:name w:val="header"/>
    <w:basedOn w:val="Normal"/>
    <w:link w:val="HeaderChar"/>
    <w:uiPriority w:val="99"/>
    <w:unhideWhenUsed/>
    <w:rsid w:val="00D60F61"/>
    <w:pPr>
      <w:tabs>
        <w:tab w:val="center" w:pos="4680"/>
        <w:tab w:val="right" w:pos="9360"/>
      </w:tabs>
    </w:pPr>
  </w:style>
  <w:style w:type="character" w:customStyle="1" w:styleId="HeaderChar">
    <w:name w:val="Header Char"/>
    <w:basedOn w:val="DefaultParagraphFont"/>
    <w:link w:val="Header"/>
    <w:uiPriority w:val="99"/>
    <w:rsid w:val="00D60F61"/>
  </w:style>
  <w:style w:type="paragraph" w:styleId="Footer">
    <w:name w:val="footer"/>
    <w:basedOn w:val="Normal"/>
    <w:link w:val="FooterChar"/>
    <w:uiPriority w:val="99"/>
    <w:unhideWhenUsed/>
    <w:rsid w:val="00D60F61"/>
    <w:pPr>
      <w:tabs>
        <w:tab w:val="center" w:pos="4680"/>
        <w:tab w:val="right" w:pos="9360"/>
      </w:tabs>
    </w:pPr>
  </w:style>
  <w:style w:type="character" w:customStyle="1" w:styleId="FooterChar">
    <w:name w:val="Footer Char"/>
    <w:basedOn w:val="DefaultParagraphFont"/>
    <w:link w:val="Footer"/>
    <w:uiPriority w:val="99"/>
    <w:rsid w:val="00D60F61"/>
  </w:style>
  <w:style w:type="character" w:styleId="Hyperlink">
    <w:name w:val="Hyperlink"/>
    <w:basedOn w:val="DefaultParagraphFont"/>
    <w:uiPriority w:val="99"/>
    <w:unhideWhenUsed/>
    <w:rsid w:val="00595F63"/>
    <w:rPr>
      <w:color w:val="0000FF" w:themeColor="hyperlink"/>
      <w:u w:val="single"/>
    </w:rPr>
  </w:style>
  <w:style w:type="character" w:customStyle="1" w:styleId="UnresolvedMention1">
    <w:name w:val="Unresolved Mention1"/>
    <w:basedOn w:val="DefaultParagraphFont"/>
    <w:uiPriority w:val="99"/>
    <w:semiHidden/>
    <w:unhideWhenUsed/>
    <w:rsid w:val="00E42F88"/>
    <w:rPr>
      <w:color w:val="605E5C"/>
      <w:shd w:val="clear" w:color="auto" w:fill="E1DFDD"/>
    </w:rPr>
  </w:style>
  <w:style w:type="character" w:styleId="FollowedHyperlink">
    <w:name w:val="FollowedHyperlink"/>
    <w:basedOn w:val="DefaultParagraphFont"/>
    <w:uiPriority w:val="99"/>
    <w:semiHidden/>
    <w:unhideWhenUsed/>
    <w:rsid w:val="00DD31FC"/>
    <w:rPr>
      <w:color w:val="800080" w:themeColor="followedHyperlink"/>
      <w:u w:val="single"/>
    </w:rPr>
  </w:style>
  <w:style w:type="character" w:customStyle="1" w:styleId="UnresolvedMention2">
    <w:name w:val="Unresolved Mention2"/>
    <w:basedOn w:val="DefaultParagraphFont"/>
    <w:uiPriority w:val="99"/>
    <w:semiHidden/>
    <w:unhideWhenUsed/>
    <w:rsid w:val="00DD31FC"/>
    <w:rPr>
      <w:color w:val="605E5C"/>
      <w:shd w:val="clear" w:color="auto" w:fill="E1DFDD"/>
    </w:rPr>
  </w:style>
  <w:style w:type="character" w:customStyle="1" w:styleId="UnresolvedMention3">
    <w:name w:val="Unresolved Mention3"/>
    <w:basedOn w:val="DefaultParagraphFont"/>
    <w:uiPriority w:val="99"/>
    <w:semiHidden/>
    <w:unhideWhenUsed/>
    <w:rsid w:val="006D2FDB"/>
    <w:rPr>
      <w:color w:val="605E5C"/>
      <w:shd w:val="clear" w:color="auto" w:fill="E1DFDD"/>
    </w:rPr>
  </w:style>
  <w:style w:type="character" w:customStyle="1" w:styleId="UnresolvedMention4">
    <w:name w:val="Unresolved Mention4"/>
    <w:basedOn w:val="DefaultParagraphFont"/>
    <w:uiPriority w:val="99"/>
    <w:semiHidden/>
    <w:unhideWhenUsed/>
    <w:rsid w:val="00130DE4"/>
    <w:rPr>
      <w:color w:val="605E5C"/>
      <w:shd w:val="clear" w:color="auto" w:fill="E1DFDD"/>
    </w:rPr>
  </w:style>
  <w:style w:type="paragraph" w:styleId="NormalWeb">
    <w:name w:val="Normal (Web)"/>
    <w:basedOn w:val="Normal"/>
    <w:uiPriority w:val="99"/>
    <w:unhideWhenUsed/>
    <w:rsid w:val="00D27262"/>
    <w:pPr>
      <w:spacing w:before="100" w:beforeAutospacing="1" w:after="100" w:afterAutospacing="1"/>
    </w:pPr>
  </w:style>
  <w:style w:type="character" w:customStyle="1" w:styleId="UnresolvedMention">
    <w:name w:val="Unresolved Mention"/>
    <w:basedOn w:val="DefaultParagraphFont"/>
    <w:uiPriority w:val="99"/>
    <w:semiHidden/>
    <w:unhideWhenUsed/>
    <w:rsid w:val="00CE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044">
      <w:bodyDiv w:val="1"/>
      <w:marLeft w:val="0"/>
      <w:marRight w:val="0"/>
      <w:marTop w:val="0"/>
      <w:marBottom w:val="0"/>
      <w:divBdr>
        <w:top w:val="none" w:sz="0" w:space="0" w:color="auto"/>
        <w:left w:val="none" w:sz="0" w:space="0" w:color="auto"/>
        <w:bottom w:val="none" w:sz="0" w:space="0" w:color="auto"/>
        <w:right w:val="none" w:sz="0" w:space="0" w:color="auto"/>
      </w:divBdr>
    </w:div>
    <w:div w:id="731739225">
      <w:bodyDiv w:val="1"/>
      <w:marLeft w:val="0"/>
      <w:marRight w:val="0"/>
      <w:marTop w:val="0"/>
      <w:marBottom w:val="0"/>
      <w:divBdr>
        <w:top w:val="none" w:sz="0" w:space="0" w:color="auto"/>
        <w:left w:val="none" w:sz="0" w:space="0" w:color="auto"/>
        <w:bottom w:val="none" w:sz="0" w:space="0" w:color="auto"/>
        <w:right w:val="none" w:sz="0" w:space="0" w:color="auto"/>
      </w:divBdr>
    </w:div>
    <w:div w:id="947003667">
      <w:bodyDiv w:val="1"/>
      <w:marLeft w:val="0"/>
      <w:marRight w:val="0"/>
      <w:marTop w:val="0"/>
      <w:marBottom w:val="0"/>
      <w:divBdr>
        <w:top w:val="none" w:sz="0" w:space="0" w:color="auto"/>
        <w:left w:val="none" w:sz="0" w:space="0" w:color="auto"/>
        <w:bottom w:val="none" w:sz="0" w:space="0" w:color="auto"/>
        <w:right w:val="none" w:sz="0" w:space="0" w:color="auto"/>
      </w:divBdr>
    </w:div>
    <w:div w:id="1391684520">
      <w:bodyDiv w:val="1"/>
      <w:marLeft w:val="0"/>
      <w:marRight w:val="0"/>
      <w:marTop w:val="0"/>
      <w:marBottom w:val="0"/>
      <w:divBdr>
        <w:top w:val="none" w:sz="0" w:space="0" w:color="auto"/>
        <w:left w:val="none" w:sz="0" w:space="0" w:color="auto"/>
        <w:bottom w:val="none" w:sz="0" w:space="0" w:color="auto"/>
        <w:right w:val="none" w:sz="0" w:space="0" w:color="auto"/>
      </w:divBdr>
    </w:div>
    <w:div w:id="1583178620">
      <w:bodyDiv w:val="1"/>
      <w:marLeft w:val="0"/>
      <w:marRight w:val="0"/>
      <w:marTop w:val="0"/>
      <w:marBottom w:val="0"/>
      <w:divBdr>
        <w:top w:val="none" w:sz="0" w:space="0" w:color="auto"/>
        <w:left w:val="none" w:sz="0" w:space="0" w:color="auto"/>
        <w:bottom w:val="none" w:sz="0" w:space="0" w:color="auto"/>
        <w:right w:val="none" w:sz="0" w:space="0" w:color="auto"/>
      </w:divBdr>
    </w:div>
    <w:div w:id="202867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g.com/us/busines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solutio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7tjM0elBPvu9RJVwvI5QKehUJY9g4Oum?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1B23-AC96-4707-8BC7-E82EE890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Relations(kim.regillio@lge.com)</dc:creator>
  <cp:lastModifiedBy>VPCAdmin</cp:lastModifiedBy>
  <cp:revision>2</cp:revision>
  <dcterms:created xsi:type="dcterms:W3CDTF">2020-06-16T14:36:00Z</dcterms:created>
  <dcterms:modified xsi:type="dcterms:W3CDTF">2020-06-16T14:36:00Z</dcterms:modified>
</cp:coreProperties>
</file>